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3" w:rsidRDefault="002B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Решения собственника помещения по вопросам повестки дня, поставленным на голосование на общем собрании собственников помещений в многоквартирном доме, расположенным по адресу: </w:t>
      </w:r>
    </w:p>
    <w:p w:rsidR="009D1243" w:rsidRDefault="009D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9D1243" w:rsidRDefault="002B47C4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Московская область, Раменский район, пос. Ильинский, ул. Чкалова, д. 1 (далее - МКД)</w:t>
      </w:r>
    </w:p>
    <w:p w:rsidR="009D1243" w:rsidRDefault="009D1243">
      <w:pPr>
        <w:spacing w:after="0" w:line="240" w:lineRule="auto"/>
        <w:jc w:val="center"/>
        <w:rPr>
          <w:b/>
          <w:color w:val="000000"/>
          <w:u w:val="single"/>
        </w:rPr>
      </w:pPr>
    </w:p>
    <w:p w:rsidR="009D1243" w:rsidRDefault="002B4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проводимом в форме очно-заочного голосования (далее - Общее собрание)</w:t>
      </w:r>
    </w:p>
    <w:p w:rsidR="009D1243" w:rsidRDefault="009D1243">
      <w:pPr>
        <w:rPr>
          <w:rFonts w:ascii="Times New Roman" w:eastAsia="Times New Roman" w:hAnsi="Times New Roman" w:cs="Times New Roman"/>
          <w:color w:val="000000"/>
        </w:rPr>
      </w:pPr>
    </w:p>
    <w:p w:rsidR="009D1243" w:rsidRDefault="002B47C4">
      <w:pPr>
        <w:ind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Период проведения внеочередного общего собрания собственников помещений в многоквартирном доме по а</w:t>
      </w:r>
      <w:r>
        <w:rPr>
          <w:rFonts w:ascii="Times New Roman" w:eastAsia="Times New Roman" w:hAnsi="Times New Roman" w:cs="Times New Roman"/>
          <w:color w:val="000000"/>
        </w:rPr>
        <w:t xml:space="preserve">дресу: Московская область, Раменский район, пос. Ильинский, ул. Чкалова, д. 1, в форме очно-заочного голосования с «29» июля 2019 года по «02»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сентября  2019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года включительно. </w:t>
      </w:r>
    </w:p>
    <w:p w:rsidR="009D1243" w:rsidRDefault="002B47C4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Инициатор общего собрания: Кузнецов Геннадий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Анатольевич  кв.</w:t>
      </w:r>
      <w:proofErr w:type="gramEnd"/>
      <w:r>
        <w:rPr>
          <w:rFonts w:ascii="Times New Roman" w:eastAsia="Times New Roman" w:hAnsi="Times New Roman" w:cs="Times New Roman"/>
          <w:color w:val="000000"/>
        </w:rPr>
        <w:t>16 в МКД.</w:t>
      </w:r>
    </w:p>
    <w:p w:rsidR="009D1243" w:rsidRDefault="002B47C4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Свед</w:t>
      </w:r>
      <w:r>
        <w:rPr>
          <w:rFonts w:ascii="Times New Roman" w:eastAsia="Times New Roman" w:hAnsi="Times New Roman" w:cs="Times New Roman"/>
          <w:color w:val="000000"/>
        </w:rPr>
        <w:t xml:space="preserve">ения о собственнике квартиры/помещения </w:t>
      </w:r>
      <w:r>
        <w:rPr>
          <w:rFonts w:ascii="Times New Roman" w:eastAsia="Times New Roman" w:hAnsi="Times New Roman" w:cs="Times New Roman"/>
          <w:b/>
          <w:color w:val="000000"/>
        </w:rPr>
        <w:t>№_______</w:t>
      </w:r>
      <w:r>
        <w:rPr>
          <w:rFonts w:ascii="Times New Roman" w:eastAsia="Times New Roman" w:hAnsi="Times New Roman" w:cs="Times New Roman"/>
          <w:color w:val="000000"/>
        </w:rPr>
        <w:t xml:space="preserve"> в многоквартирном доме или его представителе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</w:t>
      </w:r>
    </w:p>
    <w:p w:rsidR="009D1243" w:rsidRDefault="002B47C4">
      <w:pPr>
        <w:spacing w:after="0"/>
        <w:ind w:left="1416" w:firstLine="707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(Фамилия, имя отчество собственника, представителя собственника, №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и дата доверенности)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</w:t>
      </w:r>
    </w:p>
    <w:p w:rsidR="009D1243" w:rsidRDefault="009D124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Документ, подтверждающий личность: _____________________________________________________________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Сведения о документе, подтверждающем право собственности лица, участвующего в голосовании на помещение </w:t>
      </w:r>
      <w:r>
        <w:rPr>
          <w:rFonts w:ascii="Times New Roman" w:eastAsia="Times New Roman" w:hAnsi="Times New Roman" w:cs="Times New Roman"/>
          <w:color w:val="000000"/>
        </w:rPr>
        <w:t>в многоквартирном доме, и площади принадлежащего собственнику помещения.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Свидетельство о государственной регистрации права собственности: _______________________________________________________________________________________________</w:t>
      </w:r>
    </w:p>
    <w:p w:rsidR="009D1243" w:rsidRDefault="002B47C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(номер, дата выдачи, п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лощадь по свидетельству)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</w:t>
      </w: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в праве собственности на помещение__________________________________________________________</w:t>
      </w:r>
    </w:p>
    <w:p w:rsidR="009D1243" w:rsidRDefault="009D124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9D1243" w:rsidRDefault="002B47C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Решения собственника по каждому в</w:t>
      </w:r>
      <w:r>
        <w:rPr>
          <w:rFonts w:ascii="Times New Roman" w:eastAsia="Times New Roman" w:hAnsi="Times New Roman" w:cs="Times New Roman"/>
          <w:color w:val="000000"/>
        </w:rPr>
        <w:t>опросу повестки дня:</w:t>
      </w:r>
    </w:p>
    <w:p w:rsidR="009D1243" w:rsidRDefault="002B47C4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выбранной графе «ЗА», «ПРОТИВ», «ВОЗДЕРЖАЛСЯ» необходимо проставить любой знак "V", "О", "X". При голосовании засчитывается голоса по вопросам, по которым участвующим в голосовании лицом оставлен только один из возможных вариантов решения.</w:t>
      </w:r>
    </w:p>
    <w:tbl>
      <w:tblPr>
        <w:tblStyle w:val="af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2"/>
        <w:gridCol w:w="998"/>
        <w:gridCol w:w="1256"/>
        <w:gridCol w:w="1119"/>
      </w:tblGrid>
      <w:tr w:rsidR="009D1243">
        <w:tc>
          <w:tcPr>
            <w:tcW w:w="7082" w:type="dxa"/>
            <w:shd w:val="clear" w:color="auto" w:fill="auto"/>
          </w:tcPr>
          <w:p w:rsidR="009D1243" w:rsidRDefault="002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Вопросы повест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ки дня, поставленные на голосование:</w:t>
            </w:r>
          </w:p>
        </w:tc>
        <w:tc>
          <w:tcPr>
            <w:tcW w:w="998" w:type="dxa"/>
            <w:shd w:val="clear" w:color="auto" w:fill="auto"/>
          </w:tcPr>
          <w:p w:rsidR="009D1243" w:rsidRDefault="002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</w:p>
        </w:tc>
        <w:tc>
          <w:tcPr>
            <w:tcW w:w="1256" w:type="dxa"/>
            <w:shd w:val="clear" w:color="auto" w:fill="auto"/>
          </w:tcPr>
          <w:p w:rsidR="009D1243" w:rsidRDefault="002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ПРОТИВ</w:t>
            </w:r>
          </w:p>
        </w:tc>
        <w:tc>
          <w:tcPr>
            <w:tcW w:w="1119" w:type="dxa"/>
            <w:shd w:val="clear" w:color="auto" w:fill="auto"/>
          </w:tcPr>
          <w:p w:rsidR="009D1243" w:rsidRDefault="002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ВОЗДЕР</w:t>
            </w:r>
          </w:p>
          <w:p w:rsidR="009D1243" w:rsidRDefault="002B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ЖАЛСЯ</w:t>
            </w:r>
          </w:p>
        </w:tc>
      </w:tr>
      <w:tr w:rsidR="009D1243">
        <w:tc>
          <w:tcPr>
            <w:tcW w:w="7082" w:type="dxa"/>
            <w:shd w:val="clear" w:color="auto" w:fill="auto"/>
          </w:tcPr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Избрать председателем собрания: Басангова Александра Сергеевича</w:t>
            </w:r>
          </w:p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Избрать секретарем собрания: Макарову Дарью Андреевну</w:t>
            </w:r>
          </w:p>
        </w:tc>
        <w:tc>
          <w:tcPr>
            <w:tcW w:w="998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shd w:val="clear" w:color="auto" w:fill="auto"/>
          </w:tcPr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№2 Избрать членами счетной комиссии:  </w:t>
            </w:r>
          </w:p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Чернову Валентину Ивановну</w:t>
            </w:r>
          </w:p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Макарову Дарью Андреевну</w:t>
            </w:r>
          </w:p>
          <w:p w:rsidR="009D1243" w:rsidRDefault="002B47C4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Басангова Александра Сергеевича</w:t>
            </w:r>
          </w:p>
        </w:tc>
        <w:tc>
          <w:tcPr>
            <w:tcW w:w="998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способ формирования фонда капитального ремонта общего имущества многоквартирного дома - на специальном счете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ежемесячный размер взносов на капитальный ремонт – минимальный взнос.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владельца специального счета - ООО «АЛЕКРУС» </w:t>
            </w:r>
            <w:bookmarkStart w:id="1" w:name="30j0zll" w:colFirst="0" w:colLast="0"/>
            <w:bookmarkStart w:id="2" w:name="gjdgxs" w:colFirst="0" w:colLast="0"/>
            <w:bookmarkEnd w:id="1"/>
            <w:bookmarkEnd w:id="2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ИНН  7733747910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(далее ООО «АЛЕКРУС»).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№6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Утвердить кредитную организацию для открытия специал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 счета – АО «Газпромбанк».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Выбрать уполномоченного на оказание услуг по предоставлению платежных документов на уплату взносов на капитальный ремонт на специальный счет и осуществление сбора и перечисление денежных средств через его расчетный счет – ООО «АЛЕКРУС» ИНН 7733747910.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113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Выбрать порядок предоставления платежных документов на уплату взносов на капитальный ремонт – в едином платежном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документе и утвердить сумму расходов, связанных с предоставлением платежных документов — 1,5 % от суммы взноса на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месяц.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Вопрос №9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Избрать уполномоченного представлять интересы собственников МКД при взаимодействии с Фондом капитального ремонта и управляющей компанией по вопросам проведения капитального ремонта — Кузнецова Геннадия Анатольевича, собственника кв.16 в МКД.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смету на установку камер видеонаблюдения в местах общего пользования и утвердить размер платы за установку камер видеонаблюдения в местах общего пользования в размере — 22,97 руб. с 1 кв. метра с равномерным распределением оплаты на 4 месяца.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дополнительную услугу по обеспечению порядка на прилегающей территории через системы видеонаблюдения, круглосуточной диспетчеризации (охранные услуги) и КПП возлагаемых на ООО «АЛЕКРУС» и размер платы за данные услуги в размере  4,40 руб. с 1 кв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метра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дополнительную услугу: обслуживание электромагнитных замков входных подъездных дверей возлагаемых на ООО «АЛЕКРУС» и утвердить размер платы за обслуживание запирающего устройства (домофон) в размере  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одного жилого помещения.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№13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Утвердить схему движения и въездной режим транспортных средств на территории с запретом постоянной стоянки на территории внутри дома.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Избрать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членами Совета Дома: </w:t>
            </w:r>
          </w:p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</w:rPr>
              <w:t>Кузнецова Геннадия Анатольевича (собственника кв. 16 в МКД)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Афанасьеву Ларису Михайловну (собственника кв. 21 в МКД)</w:t>
            </w:r>
          </w:p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Катомину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Ирину Васильевну (собственника кв. 31 в МКД)</w:t>
            </w:r>
          </w:p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Коситериди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Марию Георгиевну (собственника кв.58 в МКД)</w:t>
            </w:r>
          </w:p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Савина Геннадия Викторовича (собственника кв. 135 в МКД)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№15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Избрать Председате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 Совета Дома - Кузнецова Геннадия Анатольевича (собственника кв. 16 в МКД)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№16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Принять решение о проведении работ по текущему ремонту подъездов в МКД.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Принять решение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 по ремонту подъездов собственниками в размере 5% от общей стоимости работ.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перечень работ по ремонту подъездов и сметы расходов.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 №19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ставку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 по ремонту подъездов в размере 7,44 руб. с 1 кв., утвердить срок оплаты по факту выполненных работ.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№20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Определить лица, уполномоченных участвовать в приемке выполненных работ по ремонту подъездов, в том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числе подписывать соответствующие акты — Кузнецов Геннадий Анатольевич, собственника кв.16 в МКД.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открытие управляющей организацией отдельного счета для финансирования работ по ремонту подъездов.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порядок формирования и распространения платежных документов на финансирование работ по ремонту подъездов через ООО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АЛЕКРУС»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едином платежном документе.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возложение полномочий на ООО «АЛЕКРУС» ИНН 7733747910 действовать от имени всех собственников при заключении гражданско-правовых договоров, в том числе на оказание охранных услуг, с фондом капитального ремонта, регионального оператора, на обслуж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ивание электромагнитных замков входных подъездных дверей, видеокамер, ограждения с автоматическими воротами, прочих дополнительных услуг, перечень которых утверждается общим собранием собственников помещений.</w:t>
            </w:r>
          </w:p>
          <w:p w:rsidR="009D1243" w:rsidRDefault="009D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Вопрос №24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возложение на ООО «АЛ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ЕКРУС» ИНН 7733747910 дополнительных функций по заключению и сопровождению договоров аренды общего имущества жилого дома, договоров на размещение средств наружной рекламы и информации в (на) местах общего пользования, включая истребование задолженности и 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трафных санкций за нарушение сроков оплаты по договору аренды по согласованию с Советом многоквартирного дома.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№25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Утвердить расторжение договора управления с ООО «ЖУК» (ИНН:504147440 ОГРН: 1135027013010) и признать недействительными результаты голосования, инициированного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Кириловским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Д.Н., оформленные протоколом № 1 от 07 мая 2019 года.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Подтвердить спо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 управления домом — управление управляющей организацией.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№27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Утвердить выбор управляющей организации - Общество с ограниченной ответственностью «АЛЕКРУС» (ООО «АЛЕКРУС») ИНН 7733747910, Лицензия №1709 от 05 февраля 2019г., Генеральный директор Басангов Александр Сергеевич.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№28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Утвердить прием крышной кот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ельной в общее имущество собственников помещений в многоквартирном доме.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порядок расчета оплаты коммунальной услуги по отоплению исходя из объема коммунальных ресурсов (газ, электроэнергия, водоснабжение и водоотведение), использов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анных в течение расчетного периода при производстве данной коммунальной услуги и тарифа на использованный при производстве коммунальный ресурс.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размер платы на содержание и обслуживание крышной котельной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размере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,95 руб.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месяц.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заключение Договора управления с ООО «АЛЕКРУС»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  утвердить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 (редакцию) договора управления, в том числе состава обще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имущества.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№32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тариф на обслуживание и содержание дома. Тариф 38,84 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№33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Утвердить в качестве места хранения материалов общего собрания собственников помещений в многоквартирном доме, технической документации на дом и ключей от помещений общедомового имущества в офисе ООО «АЛЕКРУС» ИНН 7733747910 по адресу: М.О.,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Жуковский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д.14 пом. 11.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Вопрос №34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Утвердить в качестве способа созыва и оспаривания ОСС -  направление сообщений о проведении и оспаривании ОСС только заказным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письмом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адрес каждого собственника. 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1243">
        <w:tc>
          <w:tcPr>
            <w:tcW w:w="7082" w:type="dxa"/>
            <w:tcBorders>
              <w:top w:val="nil"/>
            </w:tcBorders>
            <w:shd w:val="clear" w:color="auto" w:fill="auto"/>
          </w:tcPr>
          <w:p w:rsidR="009D1243" w:rsidRDefault="002B47C4">
            <w:pPr>
              <w:spacing w:after="0" w:line="240" w:lineRule="auto"/>
              <w:jc w:val="both"/>
            </w:pPr>
            <w:bookmarkStart w:id="6" w:name="_tyjcwt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Вопрос №35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Утвердить место размещения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ообщений о принятых решениях на общем собрании собственников в помещении ООО «АЛЕКРУС» ИНН 7733747910 и в почтовые ящики каждого жителя. 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auto"/>
          </w:tcPr>
          <w:p w:rsidR="009D1243" w:rsidRDefault="009D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D1243" w:rsidRDefault="002B47C4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</w:rPr>
        <w:t>Организаторы собрания обязуются использовать (в том числе с привлечением третьих лиц) персональные данные полученные от Собственника исключительно для целей, связанных с проведением общего собрания. Собственник соглашается с тем, что его персональные данны</w:t>
      </w:r>
      <w:r>
        <w:rPr>
          <w:rFonts w:ascii="Times New Roman" w:eastAsia="Times New Roman" w:hAnsi="Times New Roman" w:cs="Times New Roman"/>
          <w:color w:val="000000"/>
        </w:rPr>
        <w:t>е могут быть использованы исключительно для целей, связанных с проведением общего собрания и принятия по нему решений.</w:t>
      </w:r>
    </w:p>
    <w:p w:rsidR="009D1243" w:rsidRDefault="009D1243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9D1243" w:rsidRDefault="002B47C4">
      <w:pP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подачи решения «_____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______________201__ года</w:t>
      </w:r>
    </w:p>
    <w:p w:rsidR="009D1243" w:rsidRDefault="009D1243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9D1243" w:rsidRDefault="002B47C4">
      <w:pP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9D1243" w:rsidRDefault="002B47C4">
      <w:pPr>
        <w:spacing w:after="0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(подпись)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</w:rPr>
        <w:t>Фамилия, имя, отчество)</w:t>
      </w:r>
    </w:p>
    <w:p w:rsidR="009D1243" w:rsidRDefault="002B47C4">
      <w:pPr>
        <w:spacing w:after="0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любым вопросам, связанным с проведением настоящего общего собрания или для получения дополнительных экземпляров бланка решения собственника либо для ознакомления с материалами и информацией вы можете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обратиться  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адресу: Московская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Жуков</w:t>
      </w:r>
      <w:r>
        <w:rPr>
          <w:rFonts w:ascii="Times New Roman" w:eastAsia="Times New Roman" w:hAnsi="Times New Roman" w:cs="Times New Roman"/>
          <w:color w:val="000000"/>
        </w:rPr>
        <w:t xml:space="preserve">ский, ул.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Гарнаева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д.14, с 10.00 до 18.00 </w:t>
      </w:r>
    </w:p>
    <w:p w:rsidR="009D1243" w:rsidRDefault="009D1243">
      <w:pPr>
        <w:spacing w:after="0"/>
        <w:ind w:firstLine="708"/>
        <w:jc w:val="both"/>
        <w:rPr>
          <w:color w:val="000000"/>
        </w:rPr>
      </w:pPr>
    </w:p>
    <w:p w:rsidR="009D1243" w:rsidRDefault="002B47C4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</w:rPr>
        <w:t>В случае порчи бланка Вы можете запросить другой бланк у инициатора общего собрания по вышеуказанному адресу.</w:t>
      </w:r>
    </w:p>
    <w:sectPr w:rsidR="009D1243">
      <w:pgSz w:w="11906" w:h="16838"/>
      <w:pgMar w:top="720" w:right="720" w:bottom="47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6ABD"/>
    <w:multiLevelType w:val="multilevel"/>
    <w:tmpl w:val="21A04C7C"/>
    <w:lvl w:ilvl="0">
      <w:start w:val="1"/>
      <w:numFmt w:val="decimal"/>
      <w:lvlText w:val="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43"/>
    <w:rsid w:val="002B47C4"/>
    <w:rsid w:val="009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95EA-3CDA-4BAF-A306-67216CBA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20">
    <w:name w:val="Основной текст (2)_"/>
    <w:basedOn w:val="a0"/>
    <w:link w:val="21"/>
    <w:qFormat/>
    <w:rsid w:val="00845702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F650CE"/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1">
    <w:name w:val="Основной текст (2)"/>
    <w:basedOn w:val="a"/>
    <w:link w:val="20"/>
    <w:qFormat/>
    <w:rsid w:val="00845702"/>
    <w:pPr>
      <w:widowControl w:val="0"/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9">
    <w:name w:val="List Paragraph"/>
    <w:basedOn w:val="a"/>
    <w:uiPriority w:val="34"/>
    <w:qFormat/>
    <w:rsid w:val="0084570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650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d">
    <w:name w:val="Table Grid"/>
    <w:basedOn w:val="a1"/>
    <w:uiPriority w:val="39"/>
    <w:rsid w:val="0084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ЖКС</dc:creator>
  <cp:lastModifiedBy>g.kuznetsov</cp:lastModifiedBy>
  <cp:revision>2</cp:revision>
  <dcterms:created xsi:type="dcterms:W3CDTF">2019-08-08T06:21:00Z</dcterms:created>
  <dcterms:modified xsi:type="dcterms:W3CDTF">2019-08-08T06:21:00Z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