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 №2-5128/2016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А О Ч Н О Е Р Е Ш Е Н И Е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Именем Российской Федерации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 октября 2016 г. </w:t>
      </w:r>
      <w:proofErr w:type="spellStart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г.Раменское</w:t>
      </w:r>
      <w:proofErr w:type="spellEnd"/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Раменский городской суд Московской области под председательством судьи Кудряшовой Н.Н.,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секретаре Петровой И.В.,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участием представителя истцов ФИО6,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 третьего лица ФИО7,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в открытом судебном заседании гражданское дело по иску </w:t>
      </w:r>
      <w:proofErr w:type="spellStart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Кириловского</w:t>
      </w:r>
      <w:proofErr w:type="spellEnd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 Н. и Зорина Е. В. к &lt;...&gt;» о признании права собственности на нежилые помещения в многоквартирном доме отсутствующим,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с т а н о в и </w:t>
      </w:r>
      <w:proofErr w:type="gramStart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 :</w:t>
      </w:r>
      <w:proofErr w:type="gramEnd"/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7B7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Кириловский</w:t>
      </w:r>
      <w:proofErr w:type="spellEnd"/>
      <w:r w:rsidRPr="00CE7B7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Д.Н. и Зорин Е.В.,</w:t>
      </w:r>
      <w:r w:rsidRPr="00CE7B7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уточнив свои требования &lt;дата&gt;г. и ссылаясь на ст.ст.134-135, 168, 246, 290 и п.1 302 ГК РФ, </w:t>
      </w:r>
      <w:r w:rsidRPr="00CE7B71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обратились в суд с иском к &lt;...&gt;» о признании отсутствующим права собственности</w:t>
      </w:r>
      <w:r w:rsidRPr="00CE7B7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следующие нежилые помещения, расположенные в многоквартирном жилом доме по адресу: &lt;адрес&gt;: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&lt;...&gt;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обоснование своих требований истцы указали, что являются собственниками квартир в данном многоквартирном жилом доме. В настоящее время ответчик &lt;...&gt;» незаконно зарегистрировал за собой право собственности на вышеуказанные нежилые помещения, входящие в состав общего имущества многоквартирного дома и в которых расположены коммуникации, предназначенные для обслуживания всего дома, а именно: технические этажи, комнаты консьержки, крышная газовая котельная. В связи с этим, собственники квартир в многоквартирном доме не имеют возможности контролировать техническое состояние общедомовых инженерных коммуникаций, не обладают полным доступом к противопожарным средствам, расположенным в спорных помещениях, что ставит под угрозу их жизнь, здоровье и имущество. Спорные нежилые помещения выполняют служебные функции, имеют неразрывную связь со зданием, у них отсутствует самостоятельное назначение, так как они не являются изолированной частью здания, имеющей свое взаимодействие с внешней средой, свою закольцованную систему энергоснабжения, отопления, водоснабжения, индивидуальные приборы учета коммунальных услуг, что обеспечивало бы их самостоятельность. Согласно письму Государственной жилищной инспекции &lt;адрес&gt; от &lt;дата&gt;. &lt;номер&gt;, доступ для осмотра нежилых помещений, находящихся в собственности &lt;...&gt;», ограничен. Кроме того, наличие государственной регистрации права собственности ответчика позволяет ему недобросовестно участвовать в общем собрании собственников помещений в МКД большим числом голосов, что нарушает законные интересы собственников помещений МКД.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судебное заседание истцы </w:t>
      </w:r>
      <w:proofErr w:type="spellStart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Кириловский</w:t>
      </w:r>
      <w:proofErr w:type="spellEnd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Д.Н. и Зорин Е.В. не </w:t>
      </w:r>
      <w:proofErr w:type="spellStart"/>
      <w:proofErr w:type="gramStart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явились,а</w:t>
      </w:r>
      <w:proofErr w:type="spellEnd"/>
      <w:proofErr w:type="gramEnd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представитель ФИО6 поддержала исковое требование по основаниям, изложенным в заявлении.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Ответчик &lt;...&gt;</w:t>
      </w: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извещенный по месту регистрации юридического лица, указанному в ЕГРЮЛ, </w:t>
      </w:r>
      <w:r w:rsidRPr="00CE7B7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 судебное заседание не явился,</w:t>
      </w:r>
      <w:r w:rsidRPr="00CE7B7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E7B7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возражений по иску не представил</w:t>
      </w: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Направленное в его адрес извещение суда почтовым отделением возвращено по истечении срока хранения, что свидетельствует о нежелании ответчика получать извещение суда. В связи с этим, </w:t>
      </w:r>
      <w:r w:rsidRPr="00CE7B7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 согласия представителя истца, дело рассмотрено в отсутствие ответчика</w:t>
      </w: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так как неполучение корреспонденции по адресу регистрации не является основанием для отложения </w:t>
      </w: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рассмотрения дела, ответчик по своему усмотрению не воспользовался правом на получение корреспонденции.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третьего лица &lt;...&gt;» ФИО7 поддержала требование истцов, ссылаясь на его обоснованность. Суду пояснила, что все спорные нежилые помещения имеют вспомогательное назначение и, в силу закона, являются общим имуществом многоквартирного дома. Помещения вспомогательного использования предназначены для удовлетворения гражданами бытовых и иных нужд, связанных с их проживанием в жилом помещении.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Третье лицо – &lt;...&gt;» в судебное заседание своего представителя не направило, предоставило письменное мнение, в котором исковые требования поддержало.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Третье лицо – &lt;...&gt;, извещенное надлежащим образом, в судебное заседание своего представителя не направило.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Третье лицо – &lt;...&gt;, извещенное надлежащим образом, в судебное заседание своего представителя также не направило.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Выслушав представителей истцов и третьего лица, исследовав материалы дела, суд считает возможным удовлетворение искового требования по следующим основаниям.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следует из свидетельства о государственной регистрации права, истец Зорин Е.В. является собственником 1-комнатной квартиры, общей площадью &lt;...&gt; </w:t>
      </w:r>
      <w:proofErr w:type="spellStart"/>
      <w:proofErr w:type="gramStart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на &lt;номер&gt; этаже, по адресу: &lt;адрес&gt;, на основании договора купли-продажи квартиры от &lt;дата&gt;г., собственность зарегистрирована &lt;дата&gt;г. (л.д.14).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Истец ФИО8 является собственником &lt;...&gt;-комнатной квартиры, общей площадью &lt;...&gt; </w:t>
      </w:r>
      <w:proofErr w:type="spellStart"/>
      <w:proofErr w:type="gramStart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на &lt;...&gt; этаже, по адресу: &lt;адрес&gt;, на основании договора купли-продажи квартиры от &lt;дата&gt;г., собственность зарегистрирована &lt;дата&gt;&lt;адрес&gt; того, ФИО8 является собственником &lt;...&gt; доли подвала, расположенного в этом же доме (л.д.15).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выписок из ЕГРП, выданных &lt;...&gt; &lt;дата&gt;г., видно, что вышеуказанные спорные нежилые помещения, расположенные в многоквартирном жилом &lt;адрес&gt;, зарегистрированы в собственность ответчика. При этом, из Технического паспорта многоквартирного дома, составленного Раменским филиалом &lt;...&gt;» на &lt;дата&gt;г., видно, что спорные нежилые помещения входят в состав многоквартирного дома (л.д.30-52).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утвержденному &lt;...&gt; от &lt;дата&gt;. &lt;номер&gt; Акту приемочной комиссии о приемке в эксплуатацию законченного строительством объекта спорный многоквартирный дом выполнен в соответствии с проектом, отвечает требованиям действующего законодательства РФ.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ч.5 ст.15 ЖК РФ общая площадь жилого помещения состоит из суммы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ч.2 ст.16 ЖК РФ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следует из ст.36 ЖК РФ, 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помещения в данном доме, не являющиеся частями квартир и предназначенные для обслуживания более одного помещения в данном доме, в </w:t>
      </w: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Из письменного сообщения &lt;...&gt;» от &lt;дата&gt;г. &lt;номер&gt; следует, что управляющая компания лишена допуска в нежилые помещения</w:t>
      </w: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принадлежащие на праве собственности &lt;...&gt;», в том числе, в случае возникновения аварийных ситуаций или угрозы их возникновения, в которых расположено оборудование, предназначенное для подачи коммунальных ресурсов от централизованных сетей инженерно-технического обеспечения, а также для производства и предоставления коммунальных услуг по отоплению и горячему водоснабжению. Проведение плановых проверок (осмотров) данных нежилых помещений невозможно из-за отсутствия ключей от данных помещений. Согласно этого же письма все имеющиеся в наличии в спорных нежилых помещениях коммунальные услуги предоставляются по общедомовым сетям, и, следовательно, учитываются как общедомовые расходы и оплачиваются всеми собственниками помещений МКД. Кроме того, все спорные нежилые помещения не имеют индивидуальных приборов учета коммунальных ресурсов.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Указанные обстоятельства также подтверждаются Актом сезонного осмотра общего имущества многоквартирного дома от &lt;дата&gt;., согласно которому входы в </w:t>
      </w:r>
      <w:proofErr w:type="spellStart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подкровельное</w:t>
      </w:r>
      <w:proofErr w:type="spellEnd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пространство (чердак) корпусов &lt;номер&gt; закрыты. Ключи в управляющую компанию не переданы. В результате ограничения доступа в эти помещения, не удалось составить полный план мероприятий по текущему ремонту общедомовых коммуникаций и систем. Управляющая компания в ходе обслуживания дома не имеет возможности для обслуживания кровли данного многоквартирного дома, которая требует ремонта и обслуживания.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Ненадлежащее состояние кровли, имеющей многочисленные дефекты, создающие возможность угрозы жизни и здоровью граждан, повреждению принадлежащего им имущества, подтверждается Актом обследования качества фактически выполненных общестроительных работ по адресу: &lt;адрес&gt;, от &lt;дата&gt;г., проведенного &lt;...&gt;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согласно ответа &lt;...&gt;» от &lt;дата&gt;. №&lt;номер&gt;, &lt;...&gt;» не имеет договорных отношений с ответчиком &lt;...&gt;», что свидетельствует об оплате энергоснабжения спорных помещений непосредственно собственниками жилых помещений. Согласно ответа &lt;...&gt;» от &lt;дата&gt;г. &lt;номер&gt;ответчик не оплачивает техобслуживание общедомового имущества и имеет задолженность более &lt;...&gt;.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письменного сообщения &lt;...&gt;» от &lt;дата&gt;г. &lt;номер&gt; судом установлено, что с &lt;дата&gt;. крышная котельная не функционирует. Арендатор котельной &lt;...&gt;» не осуществляет свою деятельность (фактически отсутствует штат сотрудников и органы управления), расторгло все договоры на обслуживание газопровода и в одностороннем порядке инициировало отключение котельной от источника газоснабжения.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Из сообщения &lt;...&gt;» от &lt;дата&gt;. &lt;номер&gt; следует, что крышная газовая котельная используется для производства коммунальных услуг по отоплению и горячему водоснабжению дома, </w:t>
      </w:r>
      <w:proofErr w:type="spellStart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запитка</w:t>
      </w:r>
      <w:proofErr w:type="spellEnd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тепловых труб от магистральных тепловых сетей отсутствует. Система отопления в доме автономная. При этом, законом не предусмотрено самовольное отключение потребителей коммунальных услуг по отоплению и горячему водоснабжению, производство которых осуществляется автономной системой отопления, в виду отсутствия альтернативного источника теплоснабжения спорного многоквартирного дома.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частей 1 и 2 ст. 209 ГК РФ собственнику принадлежат права владения, пользования и распоряжения своим имуществом.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ст.ст.289-290 ГК РФ, собственнику квартиры в многоквартирном доме наряду с принадлежащим ему помещением, занимаемым под квартиру, принадлежит также доля в праве собственности на общее имущество дома. Также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состав общего имущества определен в п.2 Правил содержания общего имущества в многоквартирном доме, утвержденных Постановлением Правительства РФ от 14.05.2013г. №491. Нежилые помещения, которые не являются частями квартир и которые предназначены для обслуживания более одного помещения в данном доме (технические этажи и технические подвалы, в которых имеются инженерные коммуникации, иное оборудование), ограждающие конструкции, различное оборудование находятся в общей долевой собственности всех собственников жилых и нежилых помещений в данном многоквартирном доме. Следовательно, если внутри помещения имеется оборудование, предназначенное для обслуживания нужд владельцев помещений, то такие помещения следует считать предназначенными для обслуживания нескольких или все помещений в этом доме. Такие помещения не имеют самостоятельного назначения и относятся к общему имуществу собственников.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положений приведенных правовых норм отнесение помещений к общему имуществу многоквартирного дома или признание их самостоятельными объектами недвижимости обусловлено их функциональным назначением.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ст.1 ФЗ от 21.07.1997 №122-ФЗ «О государственной регистрации прав на недвижимое имущество и сделок с ним» индивидуализация объекта недвижимости для регистрации проводится посредством технического учета (инвентаризации). Следовательно, назначение помещения должно определяться на основании документов технического учета.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CE7B7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Согласно предоставленных &lt;...&gt;» на обозрение суду оригиналов кадастровых паспортов спорных помещений, а также технических паспортов многоквартирного дома, расположенного по адресу: &lt;адрес&gt;, по состоянию на &lt;дата&gt;</w:t>
      </w:r>
      <w:proofErr w:type="gramStart"/>
      <w:r w:rsidRPr="00CE7B7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  <w:proofErr w:type="gramEnd"/>
      <w:r w:rsidRPr="00CE7B7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и на &lt;дата&gt;. спорные нежилые помещения по своему функциональному назначению являются вспомогательными помещениями. </w:t>
      </w:r>
      <w:r w:rsidRPr="00CE7B71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 xml:space="preserve">Кроме того, во всех кадастровых паспортах нежилых помещений &lt;...&gt; стоит </w:t>
      </w:r>
      <w:r w:rsidRPr="00CE7B71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lastRenderedPageBreak/>
        <w:t>отметка об отсутствии разрешения на реконструкцию или возведение помещения.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разъяснениям Конституционного Суда РФ, содержащимся в Определении от 19 мая 2009г. № 489-О-О, по смыслу оспариваемых законоположений, к общему имуществу в многоквартирном доме может быть отнесено только имущество, отвечающее закрепленным в этих законоположениях юридическим признакам: во-первых, это нежилые помещения, которые не являются частями квартир и которые предназначены для обслуживания более одного помещения в данном доме (речь идет, в частности, о таких помещениях, как лестничные площадки, лифты, коридоры, технические этажи и технические подвалы, в которых имеются инженерные коммуникации, иное оборудование), во-вторых, это крыши и ограждающие конструкции, в-третьих, это находящееся в данном доме оборудование - механическое, электрическое, санитарно-техническое, расположенное как за пределами, так и внутри помещений.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 имущество находится в общей долевой собственности всех собственников жилых и нежилых помещений в данном многоквартирном доме. Соответственно, если внутри помещений, не являющихся частями квартир, расположено оборудование, предназначенное для обслуживания нужд владельцев помещений, т.е. общее имущество в многоквартирном доме, то и сами эти помещения, также предназначенные для обслуживания нескольких или всех помещений в этом доме и не имеющие самостоятельного назначения, относятся к общему имуществу собственников.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суд приходит к выводу о том, что спорные нежилые помещения относятся к общему имуществу собственников помещений в многоквартирном доме, т.е. являются служебными помещениями, не имеющими самостоятельного назначения, и предназначены для обслуживания многоквартирного дома в целом. Право собственности на спорные нежилые помещения принадлежит собственникам квартир в многоквартирном доме, в том числе, истцам, в силу закона независимо от регистрации этого права в ЕГРП, поскольку эти помещения относятся к общему имуществу многоквартирного дома.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права отсутствующим является особым способом защиты гражданских прав, подлежащим применению лишь в случае, если использование иных способов защиты нарушенного права (признание права, истребование имущества из чужого незаконного владения) невозможно.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оснований защиты права собственности на объект недвижимого имущества, осуществляемой посредством признания права отсутствующим, является факт регистрации права собственности на указанный объект за разными лицами, порождающий конкуренцию регистрационных записей в ЕГРП.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 отсутствие регистрационной записи о праве собственности на недвижимое имущество у лица, которому указанное право принадлежит в силу прямого указания закона и при этом не подлежит регистрации в ЕГРП, не может служить основанием для отказа такому лицу в иске о признании права отсутствующим, предъявленном к лицу, за которым право собственности на указанное имущество зарегистрировано в ЕГРП, поскольку в этой ситуации имеет место конкуренция равноценных доказательств наличия права на объект недвижимого имущества, которая не может быть устранена иными способами защиты гражданских прав.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того, не может служить основанием для отказа в иске о признании права отсутствующим и тот факт, что сделки, на основании которых лицо, чье право собственности на объект недвижимости зарегистрировано в ЕГРП, не были признаны недействительными, поскольку право собственности лица, обладающего таким правом в силу прямого указания закона, нарушается самим фактом </w:t>
      </w: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регистрации в ЕГРП права собственности ответчика на указанный объект, а не основанием для такой регистрации.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</w:t>
      </w:r>
      <w:proofErr w:type="spellStart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ст.ст</w:t>
      </w:r>
      <w:proofErr w:type="spellEnd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194-198, 235 ГПК РФ, суд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 е ш и </w:t>
      </w:r>
      <w:proofErr w:type="gramStart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 :</w:t>
      </w:r>
      <w:proofErr w:type="gramEnd"/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Исковые требования </w:t>
      </w:r>
      <w:proofErr w:type="spellStart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Кириловского</w:t>
      </w:r>
      <w:proofErr w:type="spellEnd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Д.Н. и Зорина Е.В. удовлетворить.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Признать отсутствующим право собственности</w:t>
      </w:r>
      <w:r w:rsidRPr="00CE7B7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&lt;...&gt;» </w:t>
      </w:r>
      <w:r w:rsidRPr="00CE7B7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на</w:t>
      </w: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</w:t>
      </w:r>
      <w:r w:rsidRPr="00CE7B71"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  <w:t>нежилые помещения</w:t>
      </w: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расположенные в многоквартирном жилом доме по адресу: &lt;адрес&gt;: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&lt;...&gt;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Заочное решение может быть пересмотрено Раменским городским судом по заявлению, поданному ответчиком в 7-дневный срок со дня по</w:t>
      </w:r>
      <w:bookmarkStart w:id="0" w:name="_GoBack"/>
      <w:bookmarkEnd w:id="0"/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лучения копии решения суда или обжаловано в Московский областной суд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Судья:</w:t>
      </w:r>
    </w:p>
    <w:p w:rsidR="00CE7B71" w:rsidRPr="00CE7B71" w:rsidRDefault="00CE7B71" w:rsidP="00CE7B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Мотивированное решение составлено 23 октября 2016г.</w:t>
      </w:r>
    </w:p>
    <w:p w:rsidR="007463E2" w:rsidRPr="00CE7B71" w:rsidRDefault="00CE7B71">
      <w:pPr>
        <w:rPr>
          <w:sz w:val="24"/>
          <w:szCs w:val="24"/>
        </w:rPr>
      </w:pPr>
    </w:p>
    <w:sectPr w:rsidR="007463E2" w:rsidRPr="00CE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71"/>
    <w:rsid w:val="0023445F"/>
    <w:rsid w:val="00CE7B71"/>
    <w:rsid w:val="00E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70DBB-5B5C-4D32-A0BD-5F01296F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CE7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a0"/>
    <w:rsid w:val="00CE7B71"/>
  </w:style>
  <w:style w:type="character" w:customStyle="1" w:styleId="fio7">
    <w:name w:val="fio7"/>
    <w:basedOn w:val="a0"/>
    <w:rsid w:val="00CE7B71"/>
  </w:style>
  <w:style w:type="character" w:customStyle="1" w:styleId="fio1">
    <w:name w:val="fio1"/>
    <w:basedOn w:val="a0"/>
    <w:rsid w:val="00CE7B71"/>
  </w:style>
  <w:style w:type="character" w:customStyle="1" w:styleId="fio2">
    <w:name w:val="fio2"/>
    <w:basedOn w:val="a0"/>
    <w:rsid w:val="00CE7B71"/>
  </w:style>
  <w:style w:type="character" w:customStyle="1" w:styleId="others1">
    <w:name w:val="others1"/>
    <w:basedOn w:val="a0"/>
    <w:rsid w:val="00CE7B71"/>
  </w:style>
  <w:style w:type="paragraph" w:customStyle="1" w:styleId="2">
    <w:name w:val="2"/>
    <w:basedOn w:val="a"/>
    <w:rsid w:val="00C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CE7B71"/>
  </w:style>
  <w:style w:type="character" w:customStyle="1" w:styleId="others2">
    <w:name w:val="others2"/>
    <w:basedOn w:val="a0"/>
    <w:rsid w:val="00CE7B71"/>
  </w:style>
  <w:style w:type="character" w:customStyle="1" w:styleId="address2">
    <w:name w:val="address2"/>
    <w:basedOn w:val="a0"/>
    <w:rsid w:val="00CE7B71"/>
  </w:style>
  <w:style w:type="character" w:customStyle="1" w:styleId="others3">
    <w:name w:val="others3"/>
    <w:basedOn w:val="a0"/>
    <w:rsid w:val="00CE7B71"/>
  </w:style>
  <w:style w:type="character" w:customStyle="1" w:styleId="others4">
    <w:name w:val="others4"/>
    <w:basedOn w:val="a0"/>
    <w:rsid w:val="00CE7B71"/>
  </w:style>
  <w:style w:type="character" w:customStyle="1" w:styleId="nomer2">
    <w:name w:val="nomer2"/>
    <w:basedOn w:val="a0"/>
    <w:rsid w:val="00CE7B71"/>
  </w:style>
  <w:style w:type="character" w:customStyle="1" w:styleId="others5">
    <w:name w:val="others5"/>
    <w:basedOn w:val="a0"/>
    <w:rsid w:val="00CE7B71"/>
  </w:style>
  <w:style w:type="character" w:customStyle="1" w:styleId="others6">
    <w:name w:val="others6"/>
    <w:basedOn w:val="a0"/>
    <w:rsid w:val="00CE7B71"/>
  </w:style>
  <w:style w:type="character" w:customStyle="1" w:styleId="others7">
    <w:name w:val="others7"/>
    <w:basedOn w:val="a0"/>
    <w:rsid w:val="00CE7B71"/>
  </w:style>
  <w:style w:type="character" w:customStyle="1" w:styleId="others8">
    <w:name w:val="others8"/>
    <w:basedOn w:val="a0"/>
    <w:rsid w:val="00CE7B71"/>
  </w:style>
  <w:style w:type="character" w:customStyle="1" w:styleId="others9">
    <w:name w:val="others9"/>
    <w:basedOn w:val="a0"/>
    <w:rsid w:val="00CE7B71"/>
  </w:style>
  <w:style w:type="character" w:customStyle="1" w:styleId="others10">
    <w:name w:val="others10"/>
    <w:basedOn w:val="a0"/>
    <w:rsid w:val="00CE7B71"/>
  </w:style>
  <w:style w:type="character" w:customStyle="1" w:styleId="others11">
    <w:name w:val="others11"/>
    <w:basedOn w:val="a0"/>
    <w:rsid w:val="00CE7B71"/>
  </w:style>
  <w:style w:type="character" w:customStyle="1" w:styleId="fio8">
    <w:name w:val="fio8"/>
    <w:basedOn w:val="a0"/>
    <w:rsid w:val="00CE7B71"/>
  </w:style>
  <w:style w:type="character" w:customStyle="1" w:styleId="others12">
    <w:name w:val="others12"/>
    <w:basedOn w:val="a0"/>
    <w:rsid w:val="00CE7B71"/>
  </w:style>
  <w:style w:type="character" w:customStyle="1" w:styleId="others13">
    <w:name w:val="others13"/>
    <w:basedOn w:val="a0"/>
    <w:rsid w:val="00CE7B71"/>
  </w:style>
  <w:style w:type="character" w:customStyle="1" w:styleId="others14">
    <w:name w:val="others14"/>
    <w:basedOn w:val="a0"/>
    <w:rsid w:val="00CE7B71"/>
  </w:style>
  <w:style w:type="character" w:customStyle="1" w:styleId="others15">
    <w:name w:val="others15"/>
    <w:basedOn w:val="a0"/>
    <w:rsid w:val="00CE7B71"/>
  </w:style>
  <w:style w:type="character" w:customStyle="1" w:styleId="others16">
    <w:name w:val="others16"/>
    <w:basedOn w:val="a0"/>
    <w:rsid w:val="00CE7B71"/>
  </w:style>
  <w:style w:type="character" w:customStyle="1" w:styleId="others17">
    <w:name w:val="others17"/>
    <w:basedOn w:val="a0"/>
    <w:rsid w:val="00CE7B71"/>
  </w:style>
  <w:style w:type="character" w:customStyle="1" w:styleId="others18">
    <w:name w:val="others18"/>
    <w:basedOn w:val="a0"/>
    <w:rsid w:val="00CE7B71"/>
  </w:style>
  <w:style w:type="character" w:customStyle="1" w:styleId="others19">
    <w:name w:val="others19"/>
    <w:basedOn w:val="a0"/>
    <w:rsid w:val="00CE7B71"/>
  </w:style>
  <w:style w:type="character" w:customStyle="1" w:styleId="others20">
    <w:name w:val="others20"/>
    <w:basedOn w:val="a0"/>
    <w:rsid w:val="00CE7B71"/>
  </w:style>
  <w:style w:type="character" w:customStyle="1" w:styleId="others21">
    <w:name w:val="others21"/>
    <w:basedOn w:val="a0"/>
    <w:rsid w:val="00CE7B71"/>
  </w:style>
  <w:style w:type="character" w:customStyle="1" w:styleId="others22">
    <w:name w:val="others22"/>
    <w:basedOn w:val="a0"/>
    <w:rsid w:val="00CE7B71"/>
  </w:style>
  <w:style w:type="character" w:customStyle="1" w:styleId="others23">
    <w:name w:val="others23"/>
    <w:basedOn w:val="a0"/>
    <w:rsid w:val="00CE7B71"/>
  </w:style>
  <w:style w:type="character" w:customStyle="1" w:styleId="others24">
    <w:name w:val="others24"/>
    <w:basedOn w:val="a0"/>
    <w:rsid w:val="00CE7B71"/>
  </w:style>
  <w:style w:type="character" w:customStyle="1" w:styleId="others25">
    <w:name w:val="others25"/>
    <w:basedOn w:val="a0"/>
    <w:rsid w:val="00CE7B71"/>
  </w:style>
  <w:style w:type="character" w:customStyle="1" w:styleId="others26">
    <w:name w:val="others26"/>
    <w:basedOn w:val="a0"/>
    <w:rsid w:val="00CE7B71"/>
  </w:style>
  <w:style w:type="character" w:customStyle="1" w:styleId="others27">
    <w:name w:val="others27"/>
    <w:basedOn w:val="a0"/>
    <w:rsid w:val="00CE7B71"/>
  </w:style>
  <w:style w:type="character" w:customStyle="1" w:styleId="others28">
    <w:name w:val="others28"/>
    <w:basedOn w:val="a0"/>
    <w:rsid w:val="00CE7B71"/>
  </w:style>
  <w:style w:type="character" w:customStyle="1" w:styleId="others29">
    <w:name w:val="others29"/>
    <w:basedOn w:val="a0"/>
    <w:rsid w:val="00CE7B71"/>
  </w:style>
  <w:style w:type="character" w:customStyle="1" w:styleId="others30">
    <w:name w:val="others30"/>
    <w:basedOn w:val="a0"/>
    <w:rsid w:val="00CE7B71"/>
  </w:style>
  <w:style w:type="character" w:customStyle="1" w:styleId="others31">
    <w:name w:val="others31"/>
    <w:basedOn w:val="a0"/>
    <w:rsid w:val="00CE7B71"/>
  </w:style>
  <w:style w:type="paragraph" w:customStyle="1" w:styleId="consplusnormal">
    <w:name w:val="consplusnormal"/>
    <w:basedOn w:val="a"/>
    <w:rsid w:val="00C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2">
    <w:name w:val="others32"/>
    <w:basedOn w:val="a0"/>
    <w:rsid w:val="00CE7B71"/>
  </w:style>
  <w:style w:type="character" w:customStyle="1" w:styleId="others33">
    <w:name w:val="others33"/>
    <w:basedOn w:val="a0"/>
    <w:rsid w:val="00CE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2628</Words>
  <Characters>14982</Characters>
  <Application>Microsoft Office Word</Application>
  <DocSecurity>0</DocSecurity>
  <Lines>124</Lines>
  <Paragraphs>35</Paragraphs>
  <ScaleCrop>false</ScaleCrop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g.kuznetsov</dc:creator>
  <cp:keywords/>
  <dc:description/>
  <cp:lastModifiedBy>g.kuznetsov</cp:lastModifiedBy>
  <cp:revision>1</cp:revision>
  <dcterms:created xsi:type="dcterms:W3CDTF">2019-02-11T07:27:00Z</dcterms:created>
  <dcterms:modified xsi:type="dcterms:W3CDTF">2019-02-11T07:35:00Z</dcterms:modified>
</cp:coreProperties>
</file>